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CF" w:rsidRPr="00A15650" w:rsidRDefault="007F59F7" w:rsidP="00A15650">
      <w:pPr>
        <w:jc w:val="center"/>
        <w:rPr>
          <w:b/>
          <w:color w:val="404040" w:themeColor="text1" w:themeTint="BF"/>
          <w:sz w:val="44"/>
        </w:rPr>
      </w:pPr>
      <w:r w:rsidRPr="00A15650">
        <w:rPr>
          <w:rFonts w:hint="eastAsia"/>
          <w:b/>
          <w:color w:val="404040" w:themeColor="text1" w:themeTint="BF"/>
          <w:sz w:val="44"/>
        </w:rPr>
        <w:t>值班室管理规定</w:t>
      </w:r>
    </w:p>
    <w:p w:rsidR="00A15650" w:rsidRPr="00A15650" w:rsidRDefault="00A15650" w:rsidP="00A15650">
      <w:pPr>
        <w:jc w:val="center"/>
        <w:rPr>
          <w:rFonts w:hint="eastAsia"/>
          <w:sz w:val="32"/>
        </w:rPr>
      </w:pPr>
      <w:bookmarkStart w:id="0" w:name="_GoBack"/>
      <w:bookmarkEnd w:id="0"/>
    </w:p>
    <w:p w:rsidR="00A15650" w:rsidRPr="00A15650" w:rsidRDefault="00690EFC" w:rsidP="00A15650">
      <w:pPr>
        <w:pStyle w:val="a3"/>
        <w:spacing w:line="500" w:lineRule="exact"/>
        <w:ind w:firstLineChars="0" w:firstLine="0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第一条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pStyle w:val="a3"/>
        <w:spacing w:line="500" w:lineRule="exact"/>
        <w:ind w:firstLineChars="0" w:firstLine="0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本公司于节假日及工作时间外应办一切事务，除由主管人员在各自职守内负责外，应另派员工值班处理下列事项：临时发生事件及各项必要措施。指挥监督保安人员及值勤工人。预防灾害、盗窃及其他危急事项。随时注意清洁卫生、安全措施与公务保密。公司交办的各项事宜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第二条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本公司员工值班，其时间规定如下：自星期一至星期六每日下午下班时起至次日上午上班时间止。例假日：日班上午</w:t>
      </w:r>
      <w:r w:rsidRPr="00A15650">
        <w:rPr>
          <w:rFonts w:hint="eastAsia"/>
          <w:color w:val="404040" w:themeColor="text1" w:themeTint="BF"/>
          <w:sz w:val="22"/>
        </w:rPr>
        <w:t>8</w:t>
      </w:r>
      <w:r w:rsidRPr="00A15650">
        <w:rPr>
          <w:rFonts w:hint="eastAsia"/>
          <w:color w:val="404040" w:themeColor="text1" w:themeTint="BF"/>
          <w:sz w:val="22"/>
        </w:rPr>
        <w:t>时起至下午</w:t>
      </w:r>
      <w:r w:rsidRPr="00A15650">
        <w:rPr>
          <w:rFonts w:hint="eastAsia"/>
          <w:color w:val="404040" w:themeColor="text1" w:themeTint="BF"/>
          <w:sz w:val="22"/>
        </w:rPr>
        <w:t>5</w:t>
      </w:r>
      <w:r w:rsidRPr="00A15650">
        <w:rPr>
          <w:rFonts w:hint="eastAsia"/>
          <w:color w:val="404040" w:themeColor="text1" w:themeTint="BF"/>
          <w:sz w:val="22"/>
        </w:rPr>
        <w:t>时止。夜班下午五时半起至次日上午</w:t>
      </w:r>
      <w:r w:rsidRPr="00A15650">
        <w:rPr>
          <w:rFonts w:hint="eastAsia"/>
          <w:color w:val="404040" w:themeColor="text1" w:themeTint="BF"/>
          <w:sz w:val="22"/>
        </w:rPr>
        <w:t>8</w:t>
      </w:r>
      <w:r w:rsidRPr="00A15650">
        <w:rPr>
          <w:rFonts w:hint="eastAsia"/>
          <w:color w:val="404040" w:themeColor="text1" w:themeTint="BF"/>
          <w:sz w:val="22"/>
        </w:rPr>
        <w:t>时</w:t>
      </w:r>
      <w:r w:rsidRPr="00A15650">
        <w:rPr>
          <w:rFonts w:hint="eastAsia"/>
          <w:color w:val="404040" w:themeColor="text1" w:themeTint="BF"/>
          <w:sz w:val="22"/>
        </w:rPr>
        <w:t>30</w:t>
      </w:r>
      <w:r w:rsidRPr="00A15650">
        <w:rPr>
          <w:rFonts w:hint="eastAsia"/>
          <w:color w:val="404040" w:themeColor="text1" w:themeTint="BF"/>
          <w:sz w:val="22"/>
        </w:rPr>
        <w:t>分止。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第三条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员工值班安排表由各部门编排，于上月底公布并通知值班人员按时值班。并应置值日牌，写明值班员工的姓名悬挂于明显地方。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第四条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值班员工应按照规定时间在指定场所连续执行任务，不得中途停歇或随意外出，并须在本公司或工厂内所指定的地方食宿。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第五条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值班员工遇有事情发生可先行处理，事后方可报告。如遇其职权不能处理的，应立即通报并请示主管领导办理。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第六条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值班员工收到电文应分别依下列方式处理：属于职权范围内的可即时处理。非职权所及，视其性质应立即联系有关部门负责人处理。密件或限时信件应立即原封保管，于上班时呈送有关领导。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第七条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值班员工应将值班时所处理的事项填写报告表，于交班后送主管领导转呈检查，报告表另定。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lastRenderedPageBreak/>
        <w:t>第八条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值班员工如遇紧急事件处理得当，使公司减少损失者，公司视其情节给予嘉奖。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第九条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值班员工在值班时间内，擅离职守应给予记大过处分，因情节严重造成损失者，从重论处。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第十条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值班员工因病和其他原因不能值班的，应先行请假或请其他员工代理并呈准，出差时亦同，代理者应负一切责任。</w:t>
      </w:r>
    </w:p>
    <w:p w:rsidR="00A15650" w:rsidRPr="00A15650" w:rsidRDefault="007F59F7" w:rsidP="00A15650">
      <w:pPr>
        <w:spacing w:line="500" w:lineRule="exact"/>
        <w:rPr>
          <w:b/>
          <w:color w:val="404040" w:themeColor="text1" w:themeTint="BF"/>
          <w:sz w:val="22"/>
        </w:rPr>
      </w:pPr>
      <w:r w:rsidRPr="00A15650">
        <w:rPr>
          <w:rFonts w:hint="eastAsia"/>
          <w:b/>
          <w:color w:val="404040" w:themeColor="text1" w:themeTint="BF"/>
          <w:sz w:val="28"/>
        </w:rPr>
        <w:t>第十一条</w:t>
      </w:r>
      <w:r w:rsidRPr="00A15650">
        <w:rPr>
          <w:rFonts w:hint="eastAsia"/>
          <w:b/>
          <w:color w:val="404040" w:themeColor="text1" w:themeTint="BF"/>
          <w:sz w:val="22"/>
        </w:rPr>
        <w:t xml:space="preserve"> </w:t>
      </w:r>
    </w:p>
    <w:p w:rsidR="007F59F7" w:rsidRPr="00A15650" w:rsidRDefault="007F59F7" w:rsidP="00A15650">
      <w:pPr>
        <w:spacing w:line="500" w:lineRule="exact"/>
        <w:rPr>
          <w:color w:val="404040" w:themeColor="text1" w:themeTint="BF"/>
          <w:sz w:val="22"/>
        </w:rPr>
      </w:pPr>
      <w:r w:rsidRPr="00A15650">
        <w:rPr>
          <w:rFonts w:hint="eastAsia"/>
          <w:color w:val="404040" w:themeColor="text1" w:themeTint="BF"/>
          <w:sz w:val="22"/>
        </w:rPr>
        <w:t>本公司员工值班可领取值班津贴，其标准另定。</w:t>
      </w:r>
    </w:p>
    <w:sectPr w:rsidR="007F59F7" w:rsidRPr="00A15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8C" w:rsidRDefault="00E4058C" w:rsidP="00A15650">
      <w:r>
        <w:separator/>
      </w:r>
    </w:p>
  </w:endnote>
  <w:endnote w:type="continuationSeparator" w:id="0">
    <w:p w:rsidR="00E4058C" w:rsidRDefault="00E4058C" w:rsidP="00A1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8C" w:rsidRDefault="00E4058C" w:rsidP="00A15650">
      <w:r>
        <w:separator/>
      </w:r>
    </w:p>
  </w:footnote>
  <w:footnote w:type="continuationSeparator" w:id="0">
    <w:p w:rsidR="00E4058C" w:rsidRDefault="00E4058C" w:rsidP="00A1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9133E"/>
    <w:multiLevelType w:val="hybridMultilevel"/>
    <w:tmpl w:val="D4BE2110"/>
    <w:lvl w:ilvl="0" w:tplc="630425A6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B"/>
    <w:rsid w:val="00046189"/>
    <w:rsid w:val="00150C22"/>
    <w:rsid w:val="001E6491"/>
    <w:rsid w:val="004356FE"/>
    <w:rsid w:val="00690EFC"/>
    <w:rsid w:val="00760045"/>
    <w:rsid w:val="007F59F7"/>
    <w:rsid w:val="00A15650"/>
    <w:rsid w:val="00A22F7B"/>
    <w:rsid w:val="00C823CF"/>
    <w:rsid w:val="00E4058C"/>
    <w:rsid w:val="00EC059A"/>
    <w:rsid w:val="00E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DF490-F5BF-4400-8C9C-A0B8DDE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5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</dc:creator>
  <cp:keywords/>
  <dc:description/>
  <cp:lastModifiedBy>User</cp:lastModifiedBy>
  <cp:revision>3</cp:revision>
  <dcterms:created xsi:type="dcterms:W3CDTF">2014-05-20T12:25:00Z</dcterms:created>
  <dcterms:modified xsi:type="dcterms:W3CDTF">2014-05-20T13:10:00Z</dcterms:modified>
</cp:coreProperties>
</file>